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东乡申浩实验学校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2021年秋季学期诚聘优秀教师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学校简介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2020年，为提升东乡区乡镇中学教育教学水平，抚州市东乡区人民政府创新机制，引入江西申浩教育集团，成立了一所全新的完全中学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——抚州市东乡区申浩实验学校。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浩教育集团旗下的系列实验学校以良好的校风、学风和过硬的教学质量赢得了家长和社会各界的赞誉，均已成为当地家长首选的优质学校。东乡区申浩实验学校是申浩教育集团建设的又一所全寄宿优质学校，建设总投资为1亿元左右。学校定位为“优质初中、特色高中”，高中部将于2021年秋季正式开学。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东乡区申浩实验学校位于东乡区小璜镇洋湖村（原小璜中学），坐落在326国道边，交通便利；学校占地面积130多亩，为中式传统书院风格，校园内茂林修竹，是读书修身的胜地。  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东乡申浩实验学校性质为公有民营，由东乡区教体局直接管理，由申浩教育集团派遣精锐管理团队驻校管理，师资建设注重“能力”加“责任心”。师资团队老中青结合，学科带头人、骨干教师占比为2/5。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学校以“幸福教育，人人成才”为育人理念，规划五年内，打造东乡区一流的民办学校（初高中），成就教师、学生、家长共同发展，塑造百姓满意、社会认可、政府放心的优质教育品牌。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因学校发展需要，现面向全国诚邀教育精英，共同成就教育梦想！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2021年秋季招聘方案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2" w:firstLineChars="200"/>
        <w:rPr>
          <w:rStyle w:val="8"/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Style w:val="8"/>
          <w:rFonts w:hint="eastAsia" w:ascii="黑体" w:hAnsi="黑体" w:eastAsia="黑体" w:cs="黑体"/>
          <w:sz w:val="24"/>
          <w:szCs w:val="24"/>
        </w:rPr>
        <w:t>招聘</w:t>
      </w:r>
      <w:r>
        <w:rPr>
          <w:rStyle w:val="8"/>
          <w:rFonts w:hint="eastAsia" w:ascii="黑体" w:hAnsi="黑体" w:eastAsia="黑体" w:cs="黑体"/>
          <w:sz w:val="24"/>
          <w:szCs w:val="24"/>
          <w:lang w:val="en-US" w:eastAsia="zh-CN"/>
        </w:rPr>
        <w:t>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rPr>
          <w:rFonts w:hint="eastAsia" w:ascii="仿宋" w:hAnsi="仿宋" w:eastAsia="仿宋" w:cs="仿宋"/>
          <w:b w:val="0"/>
          <w:bCs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2021年秋季学期面向全社会招聘初中部教师29名、高中部教师42名。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510" w:firstLineChars="200"/>
        <w:rPr>
          <w:rFonts w:hint="eastAsia" w:ascii="仿宋" w:hAnsi="仿宋" w:eastAsia="仿宋" w:cs="仿宋"/>
          <w:color w:val="auto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auto"/>
          <w:spacing w:val="7"/>
          <w:sz w:val="24"/>
          <w:szCs w:val="24"/>
        </w:rPr>
        <w:t>1.初中部：</w:t>
      </w:r>
    </w:p>
    <w:tbl>
      <w:tblPr>
        <w:tblStyle w:val="5"/>
        <w:tblW w:w="9385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 岗位数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 w:ascii="仿宋" w:hAnsi="仿宋" w:eastAsia="仿宋" w:cs="仿宋"/>
          <w:color w:val="FF4C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FF4C00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 w:bidi="ar"/>
        </w:rPr>
        <w:t xml:space="preserve"> 备注：招收各科顶岗实习教师和预备老师：6名（优秀应届毕业生）。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 w:ascii="仿宋" w:hAnsi="仿宋" w:eastAsia="仿宋" w:cs="仿宋"/>
          <w:color w:val="FF4C00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510" w:firstLineChars="200"/>
        <w:textAlignment w:val="auto"/>
        <w:rPr>
          <w:rStyle w:val="8"/>
          <w:rFonts w:hint="eastAsia" w:ascii="仿宋" w:hAnsi="仿宋" w:eastAsia="仿宋" w:cs="仿宋"/>
          <w:color w:val="auto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auto"/>
          <w:spacing w:val="7"/>
          <w:sz w:val="24"/>
          <w:szCs w:val="24"/>
        </w:rPr>
        <w:t>高中部：</w:t>
      </w:r>
    </w:p>
    <w:tbl>
      <w:tblPr>
        <w:tblStyle w:val="5"/>
        <w:tblW w:w="9385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 岗位数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jc w:val="left"/>
        <w:rPr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  <w:t>备注：招收</w:t>
      </w:r>
      <w:r>
        <w:rPr>
          <w:rFonts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  <w:t>各科顶岗实习教师和预备老师：6名（优秀应届毕业生）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黑体" w:hAnsi="黑体" w:eastAsia="黑体" w:cs="黑体"/>
          <w:b/>
          <w:bCs w:val="0"/>
          <w:sz w:val="24"/>
          <w:szCs w:val="24"/>
        </w:rPr>
      </w:pPr>
      <w:r>
        <w:rPr>
          <w:rStyle w:val="8"/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二、</w:t>
      </w:r>
      <w:r>
        <w:rPr>
          <w:rStyle w:val="8"/>
          <w:rFonts w:hint="eastAsia" w:ascii="黑体" w:hAnsi="黑体" w:eastAsia="黑体" w:cs="黑体"/>
          <w:b/>
          <w:bCs w:val="0"/>
          <w:sz w:val="24"/>
          <w:szCs w:val="24"/>
        </w:rPr>
        <w:t>岗位任职要求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b/>
          <w:bCs w:val="0"/>
          <w:sz w:val="24"/>
          <w:szCs w:val="24"/>
        </w:rPr>
        <w:t>（一）思想政治条件：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热爱教育事业，遵纪守法，品行端正，无不良行为记录。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b/>
          <w:bCs w:val="0"/>
          <w:sz w:val="24"/>
          <w:szCs w:val="24"/>
        </w:rPr>
        <w:t>（二）学历、专业、教师资格条件：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1.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学历要求：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高中部教师要求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大学本科及以上学历、须取得学士及以上学位；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初中部教师要求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大学本科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及以上学历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对教学经验丰富、教学业绩突出的教师，可放宽学历条件；应届毕业生学历原则上为全日制师范类本科院校。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2.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专业要求：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应聘体育、音乐、美术、信息岗位要求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各学科相关专业；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其他岗位原则上要求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各学科相关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专业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3.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教师资格证要求：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jc w:val="both"/>
        <w:textAlignment w:val="auto"/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高中部教师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具有高级中学及以上相应专业的教师资格证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初中部教师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具有初级中学及以上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相应专业的教师资格证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。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以上均含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</w:rPr>
        <w:t>参加2021年春季教师资格认定、在2021年8月底前可取得教师资格证书的人员</w:t>
      </w:r>
      <w:r>
        <w:rPr>
          <w:rStyle w:val="8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Style w:val="8"/>
          <w:rFonts w:hint="default" w:ascii="仿宋" w:hAnsi="仿宋" w:eastAsia="仿宋" w:cs="仿宋"/>
          <w:b/>
          <w:bCs w:val="0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 w:bidi="ar"/>
        </w:rPr>
        <w:t>（三）经验、能力与职业素养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Style w:val="8"/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1.经验要求：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年龄、性别不限；工作经验3年以上；有大型民办学校教育教学经验、班主任工作经验的老师优先考虑；优秀应届生试岗实习后可直接录用；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jc w:val="left"/>
        <w:textAlignment w:val="auto"/>
        <w:rPr>
          <w:rStyle w:val="8"/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教学能力：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教学基本功扎实，有较强课堂教学驾驭能力；能熟练制作或使用课件；一专多能，能从事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兴趣特长课程的教学；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jc w:val="left"/>
        <w:textAlignment w:val="auto"/>
        <w:rPr>
          <w:rStyle w:val="8"/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职业素养：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能接受本校的教育理念和管理规范；有钻研精神和课题探究能力；有亲和力、有热情，责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"/>
        </w:rPr>
        <w:t>任性强；能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服从大局，有团队合作精神；有职业诚信和契约意识。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79" w:leftChars="228" w:right="0" w:firstLine="0" w:firstLineChars="0"/>
        <w:textAlignment w:val="auto"/>
        <w:rPr>
          <w:rFonts w:hint="eastAsia" w:ascii="仿宋" w:hAnsi="仿宋" w:eastAsia="仿宋" w:cs="仿宋"/>
        </w:rPr>
      </w:pPr>
      <w:r>
        <w:rPr>
          <w:rStyle w:val="8"/>
          <w:rFonts w:hint="eastAsia" w:ascii="黑体" w:hAnsi="黑体" w:eastAsia="黑体" w:cs="黑体"/>
          <w:sz w:val="24"/>
          <w:szCs w:val="24"/>
        </w:rPr>
        <w:t>福利待遇</w:t>
      </w:r>
      <w:r>
        <w:rPr>
          <w:rFonts w:hint="eastAsia" w:ascii="黑体" w:hAnsi="黑体" w:eastAsia="黑体" w:cs="黑体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eastAsia="仿宋" w:cs="仿宋"/>
          <w:b/>
          <w:bCs/>
        </w:rPr>
        <w:t>合同与社保</w:t>
      </w:r>
      <w:r>
        <w:rPr>
          <w:rFonts w:hint="eastAsia" w:ascii="仿宋" w:hAnsi="仿宋" w:eastAsia="仿宋" w:cs="仿宋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28"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一经正式聘用，签订劳动合同，按规定享受社保。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薪资</w:t>
      </w:r>
      <w:r>
        <w:rPr>
          <w:rFonts w:hint="eastAsia" w:ascii="仿宋" w:hAnsi="仿宋" w:eastAsia="仿宋" w:cs="仿宋"/>
          <w:b/>
          <w:bCs/>
        </w:rPr>
        <w:t>待遇</w:t>
      </w:r>
      <w:r>
        <w:rPr>
          <w:rFonts w:hint="eastAsia" w:ascii="仿宋" w:hAnsi="仿宋" w:eastAsia="仿宋" w:cs="仿宋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按申浩教育集团薪资待遇，</w:t>
      </w:r>
      <w:r>
        <w:rPr>
          <w:rFonts w:hint="eastAsia" w:ascii="仿宋" w:hAnsi="仿宋" w:eastAsia="仿宋" w:cs="仿宋"/>
        </w:rPr>
        <w:t>初中教师年薪6—14万元人民币；高中教师年薪7—18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万；食宿免费。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  <w:lang w:val="en-US" w:eastAsia="zh-CN"/>
        </w:rPr>
        <w:t>初高中</w:t>
      </w:r>
      <w:r>
        <w:rPr>
          <w:rFonts w:hint="eastAsia" w:ascii="仿宋" w:hAnsi="仿宋" w:eastAsia="仿宋" w:cs="仿宋"/>
        </w:rPr>
        <w:t>学科带头人待遇面议；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其他岗位与实习老师、预备老师薪资待遇面议。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</w:rPr>
        <w:t>发展空间</w:t>
      </w:r>
      <w:r>
        <w:rPr>
          <w:rFonts w:hint="eastAsia" w:ascii="仿宋" w:hAnsi="仿宋" w:eastAsia="仿宋" w:cs="仿宋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职称评定、评优评先与公办学校等同；另设校内职级晋级考核（与校内职级工资挂钩，共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级，每级平均400元），每学年一评。学校行政管理人员优先从本校优秀教职工中甄选培养。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</w:rPr>
        <w:t>管理</w:t>
      </w:r>
      <w:r>
        <w:rPr>
          <w:rFonts w:hint="eastAsia" w:ascii="仿宋" w:hAnsi="仿宋" w:eastAsia="仿宋" w:cs="仿宋"/>
          <w:b/>
          <w:bCs/>
          <w:lang w:val="en-US" w:eastAsia="zh-CN"/>
        </w:rPr>
        <w:t>文化</w:t>
      </w:r>
      <w:r>
        <w:rPr>
          <w:rFonts w:hint="eastAsia" w:ascii="仿宋" w:hAnsi="仿宋" w:eastAsia="仿宋" w:cs="仿宋"/>
          <w:b/>
          <w:bCs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学校秉承现代学校管理思想，实施校务委员会管理机制，创建民主管理氛围；工会、教代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会组织健全，人文关怀，打造教师团队事业共同体。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2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其他</w:t>
      </w:r>
      <w:r>
        <w:rPr>
          <w:rFonts w:hint="eastAsia" w:ascii="仿宋" w:hAnsi="仿宋" w:eastAsia="仿宋" w:cs="仿宋"/>
          <w:b/>
          <w:bCs/>
          <w:lang w:val="en-US" w:eastAsia="zh-CN"/>
        </w:rPr>
        <w:t>优惠</w:t>
      </w:r>
      <w:r>
        <w:rPr>
          <w:rFonts w:hint="eastAsia" w:ascii="仿宋" w:hAnsi="仿宋" w:eastAsia="仿宋" w:cs="仿宋"/>
          <w:b/>
          <w:bCs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教职工优先解决子女在校就读问题，</w:t>
      </w:r>
      <w:r>
        <w:rPr>
          <w:rFonts w:hint="eastAsia" w:ascii="仿宋" w:hAnsi="仿宋" w:eastAsia="仿宋" w:cs="仿宋"/>
          <w:lang w:val="en-US" w:eastAsia="zh-CN"/>
        </w:rPr>
        <w:t>学费参照公办学校收费</w:t>
      </w:r>
      <w:r>
        <w:rPr>
          <w:rFonts w:hint="eastAsia" w:ascii="仿宋" w:hAnsi="仿宋" w:eastAsia="仿宋" w:cs="仿宋"/>
        </w:rPr>
        <w:t>。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200" w:right="0" w:rightChars="0"/>
        <w:textAlignment w:val="auto"/>
        <w:rPr>
          <w:rFonts w:hint="eastAsia" w:ascii="仿宋" w:hAnsi="仿宋" w:eastAsia="仿宋" w:cs="仿宋"/>
          <w:color w:val="auto"/>
          <w:sz w:val="18"/>
          <w:szCs w:val="18"/>
        </w:rPr>
      </w:pPr>
      <w:r>
        <w:rPr>
          <w:rStyle w:val="8"/>
          <w:rFonts w:hint="eastAsia" w:ascii="仿宋" w:hAnsi="仿宋" w:eastAsia="仿宋" w:cs="仿宋"/>
          <w:color w:val="auto"/>
          <w:sz w:val="18"/>
          <w:szCs w:val="18"/>
        </w:rPr>
        <w:t>说明：</w:t>
      </w:r>
      <w:r>
        <w:rPr>
          <w:rFonts w:hint="eastAsia" w:ascii="仿宋" w:hAnsi="仿宋" w:eastAsia="仿宋" w:cs="仿宋"/>
          <w:color w:val="auto"/>
          <w:sz w:val="18"/>
          <w:szCs w:val="18"/>
        </w:rPr>
        <w:t>省级学科带头人、国家级骨干教师、特级教师优先优酬；有国际课程教学经验者优先优酬。有特长的教师优先录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rPr>
          <w:rFonts w:hint="eastAsia" w:ascii="仿宋" w:hAnsi="仿宋" w:eastAsia="仿宋" w:cs="仿宋"/>
          <w:color w:val="FF6827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18"/>
          <w:szCs w:val="18"/>
        </w:rPr>
        <w:t>用，比如书法优秀，或演讲主持，或懂国学，或有过文字编辑经验等，请在简历中注明（例如：张三：应聘初中语文老师+特长书法）</w:t>
      </w:r>
      <w:r>
        <w:rPr>
          <w:rFonts w:hint="eastAsia" w:ascii="仿宋" w:hAnsi="仿宋" w:eastAsia="仿宋" w:cs="仿宋"/>
          <w:color w:val="FF6827"/>
          <w:sz w:val="18"/>
          <w:szCs w:val="1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FF6827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79" w:leftChars="228" w:right="0" w:firstLine="0" w:firstLineChars="0"/>
        <w:textAlignment w:val="auto"/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sz w:val="24"/>
          <w:szCs w:val="24"/>
          <w:lang w:val="en-US" w:eastAsia="zh-CN"/>
        </w:rPr>
        <w:t>四、</w:t>
      </w:r>
      <w:r>
        <w:rPr>
          <w:rStyle w:val="8"/>
          <w:rFonts w:hint="eastAsia" w:ascii="黑体" w:hAnsi="黑体" w:eastAsia="黑体" w:cs="黑体"/>
          <w:sz w:val="24"/>
          <w:szCs w:val="24"/>
        </w:rPr>
        <w:t>应聘程序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一、投递简历：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1.发送简历：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个人（电子版）简历一份，附近期生活照一张（非艺术照）；身份证、学历证、职称证、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教师资格证、普通话等级证书等资料复印件（电子版）一份；所有资料打包，以“xx老师+xx学科”为文件名，发送到招聘邮箱。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2.招聘邮箱/联系电话：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招聘邮箱：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instrText xml:space="preserve"> HYPERLINK "mailto:214996142@qq.com" </w:instrTex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214996142@qq.com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联系人：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人事部：吴老师（18707061558）；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高中部：熊老师（18970068372）；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谢老师（18397869796）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联系地址：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抚州市东乡区小璜镇洋湖村东乡申浩实验学校（原小璜中学）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2" w:firstLineChars="200"/>
        <w:jc w:val="both"/>
        <w:textAlignment w:val="auto"/>
        <w:rPr>
          <w:rStyle w:val="8"/>
          <w:rFonts w:hint="eastAsia" w:ascii="仿宋" w:hAnsi="仿宋" w:eastAsia="仿宋" w:cs="仿宋"/>
          <w:sz w:val="24"/>
          <w:szCs w:val="24"/>
        </w:rPr>
      </w:pPr>
      <w:r>
        <w:rPr>
          <w:rStyle w:val="8"/>
          <w:rFonts w:hint="eastAsia" w:ascii="仿宋" w:hAnsi="仿宋" w:eastAsia="仿宋" w:cs="仿宋"/>
          <w:sz w:val="24"/>
          <w:szCs w:val="24"/>
        </w:rPr>
        <w:t>初选面试通知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 w:firstLine="240" w:firstLineChars="100"/>
        <w:jc w:val="both"/>
        <w:textAlignment w:val="auto"/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</w:rPr>
        <w:t>合格者，我们将会电话通知您来校面试。届时应聘人员持相关资质证件原件到校面试。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二、到校应聘：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本校定于2021年4月1日起启动秋季招聘，到2021年7月初结束。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1.笔试：学科基础知识考核或专项技能展示；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2.试讲：课堂试讲；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3.面试：才艺展示及综合问答；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  <w:shd w:val="clear" w:fill="FFFFFF"/>
        </w:rPr>
        <w:t>面试合格者即签订录用协议。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三、职前培训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</w:rPr>
        <w:t>学校组织录用老师2周左右的岗前培训（一般为暑假期间）。</w:t>
      </w:r>
      <w:r>
        <w:rPr>
          <w:rStyle w:val="8"/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四、正式上岗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培训合格，签订劳动合同，正式上岗。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Chars="228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508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FF4C00"/>
          <w:spacing w:val="7"/>
          <w:sz w:val="24"/>
          <w:szCs w:val="24"/>
        </w:rPr>
        <w:t>欢迎有教育理想、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FF4C00"/>
          <w:spacing w:val="7"/>
          <w:sz w:val="24"/>
          <w:szCs w:val="24"/>
        </w:rPr>
        <w:t>有志于民办教育事业的同道者，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FF4C00"/>
          <w:spacing w:val="7"/>
          <w:sz w:val="24"/>
          <w:szCs w:val="24"/>
        </w:rPr>
        <w:t>成为我们的合作伙伴！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FF4C00"/>
          <w:spacing w:val="7"/>
          <w:sz w:val="24"/>
          <w:szCs w:val="24"/>
        </w:rPr>
        <w:t>只要你有激情、有责任、有能力，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FF4C00"/>
          <w:spacing w:val="7"/>
          <w:sz w:val="24"/>
          <w:szCs w:val="24"/>
        </w:rPr>
        <w:t>申浩就会给你一个事业平台，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FF4C00"/>
          <w:spacing w:val="7"/>
          <w:sz w:val="24"/>
          <w:szCs w:val="24"/>
        </w:rPr>
        <w:t>也会为你创建温馨愉悦的精神家园！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4"/>
          <w:szCs w:val="24"/>
        </w:rPr>
        <w:t>（本招聘长期有效）</w:t>
      </w:r>
    </w:p>
    <w:p>
      <w:pPr>
        <w:rPr>
          <w:rFonts w:hint="eastAsia" w:ascii="仿宋" w:hAnsi="仿宋" w:eastAsia="仿宋" w:cs="仿宋"/>
          <w:color w:val="FF6827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E4FF45"/>
    <w:multiLevelType w:val="singleLevel"/>
    <w:tmpl w:val="92E4FF4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AB2AAEC"/>
    <w:multiLevelType w:val="singleLevel"/>
    <w:tmpl w:val="CAB2AAE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F01F407"/>
    <w:multiLevelType w:val="singleLevel"/>
    <w:tmpl w:val="CF01F407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3">
    <w:nsid w:val="F3784860"/>
    <w:multiLevelType w:val="singleLevel"/>
    <w:tmpl w:val="F37848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7485BE3"/>
    <w:multiLevelType w:val="singleLevel"/>
    <w:tmpl w:val="F7485BE3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17BA9A58"/>
    <w:multiLevelType w:val="singleLevel"/>
    <w:tmpl w:val="17BA9A5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9FFD0F9"/>
    <w:multiLevelType w:val="singleLevel"/>
    <w:tmpl w:val="49FFD0F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F0FBA"/>
    <w:rsid w:val="1B015F47"/>
    <w:rsid w:val="1DAD0DEF"/>
    <w:rsid w:val="20486484"/>
    <w:rsid w:val="24790F99"/>
    <w:rsid w:val="3EF039A3"/>
    <w:rsid w:val="5CEA184B"/>
    <w:rsid w:val="6E6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2021-04-06T03:48:00Z</dcterms:created>
  <dc:creator>xbrxs</dc:creator>
  <cp:lastModifiedBy>徘徘不徘徊</cp:lastModifiedBy>
  <dcterms:modified xsi:type="dcterms:W3CDTF">2021-04-29T08:42:54Z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0E6B9C8F651246FBB6BF98C7D9AC9092</vt:lpwstr>
  </property>
</Properties>
</file>